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2D" w:rsidRPr="001859BD" w:rsidRDefault="00F0062D" w:rsidP="00F0062D">
      <w:pPr>
        <w:spacing w:line="360" w:lineRule="auto"/>
        <w:ind w:firstLine="284"/>
        <w:contextualSpacing/>
        <w:jc w:val="center"/>
        <w:rPr>
          <w:b/>
          <w:sz w:val="32"/>
          <w:szCs w:val="28"/>
        </w:rPr>
      </w:pPr>
      <w:r w:rsidRPr="001859BD">
        <w:rPr>
          <w:b/>
          <w:sz w:val="32"/>
          <w:szCs w:val="28"/>
        </w:rPr>
        <w:t>Приложения</w:t>
      </w:r>
    </w:p>
    <w:p w:rsidR="00F0062D" w:rsidRPr="00C7683B" w:rsidRDefault="00F0062D" w:rsidP="00F0062D">
      <w:pPr>
        <w:spacing w:line="360" w:lineRule="auto"/>
        <w:ind w:firstLine="284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t xml:space="preserve">Приложение 1 </w:t>
      </w:r>
    </w:p>
    <w:p w:rsidR="00F0062D" w:rsidRDefault="00F0062D" w:rsidP="00F0062D">
      <w:pPr>
        <w:spacing w:line="360" w:lineRule="auto"/>
        <w:ind w:firstLine="284"/>
        <w:contextualSpacing/>
        <w:jc w:val="right"/>
        <w:rPr>
          <w:i/>
          <w:szCs w:val="28"/>
        </w:rPr>
      </w:pPr>
      <w:r w:rsidRPr="003B505C">
        <w:rPr>
          <w:i/>
          <w:noProof/>
          <w:szCs w:val="28"/>
        </w:rPr>
        <w:drawing>
          <wp:inline distT="0" distB="0" distL="0" distR="0">
            <wp:extent cx="6015990" cy="3124200"/>
            <wp:effectExtent l="19050" t="0" r="2286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0062D" w:rsidRDefault="00F0062D" w:rsidP="00F0062D">
      <w:pPr>
        <w:spacing w:line="360" w:lineRule="auto"/>
        <w:ind w:firstLine="284"/>
        <w:contextualSpacing/>
        <w:jc w:val="right"/>
        <w:rPr>
          <w:i/>
          <w:szCs w:val="28"/>
        </w:rPr>
      </w:pPr>
    </w:p>
    <w:p w:rsidR="00F0062D" w:rsidRPr="00C7683B" w:rsidRDefault="00F0062D" w:rsidP="00F0062D">
      <w:pPr>
        <w:spacing w:line="360" w:lineRule="auto"/>
        <w:ind w:firstLine="284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t>Приложение 2</w:t>
      </w:r>
    </w:p>
    <w:p w:rsidR="00F0062D" w:rsidRDefault="00F0062D" w:rsidP="00F0062D">
      <w:pPr>
        <w:spacing w:line="360" w:lineRule="auto"/>
        <w:contextualSpacing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2673974" cy="2009775"/>
            <wp:effectExtent l="19050" t="0" r="0" b="0"/>
            <wp:docPr id="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32" cy="20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055">
        <w:rPr>
          <w:i/>
          <w:szCs w:val="28"/>
        </w:rPr>
        <w:t xml:space="preserve"> </w:t>
      </w:r>
      <w:r>
        <w:rPr>
          <w:i/>
          <w:noProof/>
          <w:szCs w:val="28"/>
        </w:rPr>
        <w:drawing>
          <wp:inline distT="0" distB="0" distL="0" distR="0">
            <wp:extent cx="2662502" cy="2056869"/>
            <wp:effectExtent l="19050" t="0" r="4498" b="0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-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1" cy="20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Cs w:val="28"/>
        </w:rPr>
        <w:drawing>
          <wp:inline distT="0" distB="0" distL="0" distR="0">
            <wp:extent cx="2679700" cy="2009775"/>
            <wp:effectExtent l="19050" t="0" r="6350" b="0"/>
            <wp:docPr id="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055">
        <w:rPr>
          <w:i/>
          <w:szCs w:val="28"/>
        </w:rPr>
        <w:t xml:space="preserve"> </w:t>
      </w:r>
      <w:r>
        <w:rPr>
          <w:i/>
          <w:noProof/>
          <w:szCs w:val="28"/>
        </w:rPr>
        <w:drawing>
          <wp:inline distT="0" distB="0" distL="0" distR="0">
            <wp:extent cx="2657475" cy="2005965"/>
            <wp:effectExtent l="19050" t="0" r="9525" b="0"/>
            <wp:docPr id="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49" cy="200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2D" w:rsidRDefault="00F0062D" w:rsidP="00F0062D">
      <w:pPr>
        <w:spacing w:line="360" w:lineRule="auto"/>
        <w:contextualSpacing/>
        <w:rPr>
          <w:i/>
          <w:szCs w:val="28"/>
        </w:rPr>
      </w:pPr>
    </w:p>
    <w:p w:rsidR="00F0062D" w:rsidRDefault="00F0062D" w:rsidP="00F0062D">
      <w:pPr>
        <w:spacing w:line="360" w:lineRule="auto"/>
        <w:contextualSpacing/>
        <w:rPr>
          <w:i/>
          <w:szCs w:val="28"/>
        </w:rPr>
      </w:pPr>
    </w:p>
    <w:p w:rsidR="00F0062D" w:rsidRPr="00C7683B" w:rsidRDefault="00F0062D" w:rsidP="00F0062D">
      <w:pPr>
        <w:spacing w:line="360" w:lineRule="auto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lastRenderedPageBreak/>
        <w:t xml:space="preserve">Приложение 3 </w:t>
      </w:r>
    </w:p>
    <w:p w:rsidR="00F0062D" w:rsidRDefault="00F0062D" w:rsidP="00F0062D">
      <w:pPr>
        <w:spacing w:line="360" w:lineRule="auto"/>
        <w:contextualSpacing/>
        <w:jc w:val="both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2599429" cy="1962150"/>
            <wp:effectExtent l="19050" t="0" r="0" b="0"/>
            <wp:docPr id="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2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055">
        <w:rPr>
          <w:i/>
          <w:szCs w:val="28"/>
        </w:rPr>
        <w:t xml:space="preserve"> </w:t>
      </w:r>
      <w:r>
        <w:rPr>
          <w:i/>
          <w:noProof/>
          <w:szCs w:val="28"/>
        </w:rPr>
        <w:drawing>
          <wp:inline distT="0" distB="0" distL="0" distR="0">
            <wp:extent cx="2604097" cy="1961455"/>
            <wp:effectExtent l="19050" t="0" r="5753" b="0"/>
            <wp:docPr id="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3" cy="19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2D" w:rsidRDefault="00F0062D" w:rsidP="00F0062D">
      <w:pPr>
        <w:spacing w:line="360" w:lineRule="auto"/>
        <w:contextualSpacing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3324225" cy="2436344"/>
            <wp:effectExtent l="19050" t="0" r="9525" b="0"/>
            <wp:docPr id="1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2D" w:rsidRDefault="00F0062D" w:rsidP="00F0062D">
      <w:pPr>
        <w:spacing w:line="360" w:lineRule="auto"/>
        <w:contextualSpacing/>
        <w:jc w:val="right"/>
        <w:rPr>
          <w:i/>
          <w:szCs w:val="28"/>
        </w:rPr>
      </w:pPr>
    </w:p>
    <w:p w:rsidR="00F0062D" w:rsidRPr="00C7683B" w:rsidRDefault="00F0062D" w:rsidP="00F0062D">
      <w:pPr>
        <w:spacing w:line="360" w:lineRule="auto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t>Приложение 4</w:t>
      </w:r>
    </w:p>
    <w:p w:rsidR="00F0062D" w:rsidRDefault="00F0062D" w:rsidP="00F0062D">
      <w:pPr>
        <w:spacing w:line="360" w:lineRule="auto"/>
        <w:contextualSpacing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4429125" cy="3343275"/>
            <wp:effectExtent l="19050" t="0" r="9525" b="0"/>
            <wp:docPr id="1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2D" w:rsidRDefault="00F0062D" w:rsidP="00F0062D">
      <w:pPr>
        <w:spacing w:line="360" w:lineRule="auto"/>
        <w:contextualSpacing/>
        <w:jc w:val="center"/>
        <w:rPr>
          <w:i/>
          <w:szCs w:val="28"/>
        </w:rPr>
      </w:pPr>
    </w:p>
    <w:p w:rsidR="00F0062D" w:rsidRDefault="00F0062D" w:rsidP="00F0062D">
      <w:pPr>
        <w:spacing w:line="360" w:lineRule="auto"/>
        <w:contextualSpacing/>
        <w:jc w:val="center"/>
        <w:rPr>
          <w:i/>
          <w:szCs w:val="28"/>
        </w:rPr>
      </w:pPr>
    </w:p>
    <w:p w:rsidR="001859BD" w:rsidRPr="00C7683B" w:rsidRDefault="001859BD" w:rsidP="001859BD">
      <w:pPr>
        <w:spacing w:line="360" w:lineRule="auto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lastRenderedPageBreak/>
        <w:t xml:space="preserve">Приложение </w:t>
      </w:r>
      <w:r w:rsidR="00A74D27">
        <w:rPr>
          <w:b/>
          <w:i/>
          <w:szCs w:val="28"/>
        </w:rPr>
        <w:t>6</w:t>
      </w:r>
    </w:p>
    <w:p w:rsidR="001859BD" w:rsidRDefault="00304325" w:rsidP="00BD6231">
      <w:pPr>
        <w:spacing w:line="360" w:lineRule="auto"/>
        <w:contextualSpacing/>
        <w:jc w:val="center"/>
        <w:rPr>
          <w:i/>
          <w:szCs w:val="28"/>
        </w:rPr>
      </w:pPr>
      <w:r w:rsidRPr="00007DB0">
        <w:rPr>
          <w:i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314.25pt" o:ole="">
            <v:imagedata r:id="rId16" o:title=""/>
          </v:shape>
          <o:OLEObject Type="Embed" ProgID="PowerPoint.Slide.12" ShapeID="_x0000_i1025" DrawAspect="Content" ObjectID="_1485280250" r:id="rId17"/>
        </w:object>
      </w:r>
    </w:p>
    <w:p w:rsidR="001859BD" w:rsidRDefault="00BD6231" w:rsidP="00BD6231">
      <w:pPr>
        <w:spacing w:line="360" w:lineRule="auto"/>
        <w:contextualSpacing/>
        <w:jc w:val="center"/>
        <w:rPr>
          <w:i/>
          <w:szCs w:val="28"/>
        </w:rPr>
      </w:pPr>
      <w:r w:rsidRPr="00007DB0">
        <w:rPr>
          <w:i/>
          <w:szCs w:val="28"/>
        </w:rPr>
        <w:object w:dxaOrig="7156" w:dyaOrig="5398">
          <v:shape id="_x0000_i1026" type="#_x0000_t75" style="width:420.75pt;height:317.25pt" o:ole="">
            <v:imagedata r:id="rId18" o:title=""/>
          </v:shape>
          <o:OLEObject Type="Embed" ProgID="PowerPoint.Slide.12" ShapeID="_x0000_i1026" DrawAspect="Content" ObjectID="_1485280251" r:id="rId19"/>
        </w:object>
      </w:r>
    </w:p>
    <w:p w:rsidR="00BD6231" w:rsidRDefault="00BD6231" w:rsidP="00BD6231">
      <w:pPr>
        <w:spacing w:line="360" w:lineRule="auto"/>
        <w:contextualSpacing/>
        <w:jc w:val="center"/>
        <w:rPr>
          <w:i/>
          <w:szCs w:val="28"/>
        </w:rPr>
      </w:pPr>
    </w:p>
    <w:p w:rsidR="00BD6231" w:rsidRDefault="00BD6231" w:rsidP="00BD6231">
      <w:pPr>
        <w:spacing w:line="360" w:lineRule="auto"/>
        <w:ind w:firstLine="340"/>
        <w:contextualSpacing/>
        <w:mirrorIndents/>
        <w:jc w:val="right"/>
        <w:rPr>
          <w:b/>
          <w:i/>
          <w:szCs w:val="28"/>
        </w:rPr>
        <w:sectPr w:rsidR="00BD6231" w:rsidSect="00BD6231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09" w:right="624" w:bottom="678" w:left="1321" w:header="709" w:footer="709" w:gutter="0"/>
          <w:pgNumType w:start="2"/>
          <w:cols w:space="708"/>
          <w:titlePg/>
          <w:docGrid w:linePitch="360"/>
        </w:sectPr>
      </w:pPr>
    </w:p>
    <w:p w:rsidR="00BD6231" w:rsidRPr="00C7683B" w:rsidRDefault="00BD6231" w:rsidP="00BD6231">
      <w:pPr>
        <w:spacing w:line="360" w:lineRule="auto"/>
        <w:ind w:firstLine="340"/>
        <w:contextualSpacing/>
        <w:mirrorIndents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lastRenderedPageBreak/>
        <w:t xml:space="preserve">Приложение </w:t>
      </w:r>
      <w:r w:rsidR="00A74D27">
        <w:rPr>
          <w:b/>
          <w:i/>
          <w:szCs w:val="28"/>
        </w:rPr>
        <w:t>5</w:t>
      </w:r>
    </w:p>
    <w:p w:rsidR="00BD6231" w:rsidRPr="00B2337E" w:rsidRDefault="00BD6231" w:rsidP="00BD6231">
      <w:pPr>
        <w:ind w:firstLine="567"/>
        <w:contextualSpacing/>
        <w:jc w:val="center"/>
        <w:rPr>
          <w:b/>
          <w:bCs/>
        </w:rPr>
      </w:pPr>
      <w:r w:rsidRPr="00B2337E">
        <w:rPr>
          <w:b/>
          <w:bCs/>
        </w:rPr>
        <w:t>Дорожная карта</w:t>
      </w:r>
    </w:p>
    <w:p w:rsidR="00BD6231" w:rsidRPr="00B2337E" w:rsidRDefault="00BD6231" w:rsidP="00BD6231">
      <w:pPr>
        <w:ind w:firstLine="567"/>
        <w:contextualSpacing/>
        <w:jc w:val="center"/>
        <w:rPr>
          <w:b/>
        </w:rPr>
      </w:pPr>
      <w:r w:rsidRPr="00B2337E">
        <w:rPr>
          <w:b/>
        </w:rPr>
        <w:t>программы «Школа диалога культур»</w:t>
      </w:r>
    </w:p>
    <w:p w:rsidR="00BD6231" w:rsidRPr="00B2337E" w:rsidRDefault="00BD6231" w:rsidP="00BD6231">
      <w:pPr>
        <w:ind w:firstLine="567"/>
        <w:contextualSpacing/>
        <w:jc w:val="center"/>
        <w:rPr>
          <w:b/>
          <w:bCs/>
        </w:rPr>
      </w:pPr>
      <w:r w:rsidRPr="00B2337E">
        <w:rPr>
          <w:b/>
          <w:bCs/>
        </w:rPr>
        <w:t>на 2014-2015 учебный год</w:t>
      </w:r>
    </w:p>
    <w:tbl>
      <w:tblPr>
        <w:tblStyle w:val="a4"/>
        <w:tblW w:w="5000" w:type="pct"/>
        <w:tblLook w:val="04A0"/>
      </w:tblPr>
      <w:tblGrid>
        <w:gridCol w:w="539"/>
        <w:gridCol w:w="2410"/>
        <w:gridCol w:w="2801"/>
        <w:gridCol w:w="1598"/>
        <w:gridCol w:w="1366"/>
        <w:gridCol w:w="4650"/>
        <w:gridCol w:w="2303"/>
      </w:tblGrid>
      <w:tr w:rsidR="00BD6231" w:rsidRPr="00B2337E" w:rsidTr="00757388">
        <w:trPr>
          <w:trHeight w:val="690"/>
        </w:trPr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/>
                <w:bCs/>
              </w:rPr>
            </w:pPr>
            <w:r w:rsidRPr="00B2337E">
              <w:rPr>
                <w:b/>
                <w:bCs/>
              </w:rPr>
              <w:t>№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Мероприятия</w:t>
            </w:r>
          </w:p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школы</w:t>
            </w:r>
          </w:p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Цель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Целевая аудитория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Сроки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 xml:space="preserve">Направления работы. Форма проведения. 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center"/>
              <w:rPr>
                <w:b/>
                <w:bCs/>
              </w:rPr>
            </w:pPr>
            <w:r w:rsidRPr="00B2337E">
              <w:rPr>
                <w:b/>
                <w:bCs/>
              </w:rPr>
              <w:t>Ответственные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День знаний. Всемирный день мира.</w:t>
            </w:r>
          </w:p>
          <w:p w:rsidR="00BD6231" w:rsidRPr="00B2337E" w:rsidRDefault="00BD6231" w:rsidP="00757388">
            <w:pPr>
              <w:spacing w:before="45" w:after="45"/>
              <w:jc w:val="both"/>
            </w:pP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2.09 – 7.09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</w:pPr>
            <w:r w:rsidRPr="00B2337E">
              <w:t>классные часы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>Классные руководители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2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«Диалог культур» - 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глобальные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проблемы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современности. </w:t>
            </w:r>
          </w:p>
          <w:p w:rsidR="00BD6231" w:rsidRPr="00B2337E" w:rsidRDefault="00BD6231" w:rsidP="00757388">
            <w:pPr>
              <w:spacing w:before="45" w:after="45"/>
              <w:jc w:val="both"/>
            </w:pP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Объединение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усилий в развитии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толерантности,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мира, диалога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культур. Знакомство </w:t>
            </w:r>
            <w:proofErr w:type="gramStart"/>
            <w:r w:rsidRPr="00B2337E">
              <w:rPr>
                <w:rFonts w:eastAsiaTheme="minorHAnsi"/>
                <w:lang w:eastAsia="en-US"/>
              </w:rPr>
              <w:t>с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деятельностью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ООН и ЮНЕСКО</w:t>
            </w:r>
          </w:p>
          <w:p w:rsidR="00BD6231" w:rsidRPr="00B2337E" w:rsidRDefault="00BD6231" w:rsidP="00757388">
            <w:pPr>
              <w:spacing w:before="45" w:after="45"/>
              <w:jc w:val="both"/>
            </w:pP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В течение года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Участие </w:t>
            </w:r>
            <w:proofErr w:type="gramStart"/>
            <w:r w:rsidRPr="00B2337E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конференциях</w:t>
            </w:r>
            <w:proofErr w:type="gramEnd"/>
            <w:r w:rsidRPr="00B2337E">
              <w:rPr>
                <w:rFonts w:eastAsiaTheme="minorHAnsi"/>
                <w:lang w:eastAsia="en-US"/>
              </w:rPr>
              <w:t>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семинарах</w:t>
            </w:r>
            <w:proofErr w:type="gramEnd"/>
            <w:r w:rsidRPr="00B2337E">
              <w:rPr>
                <w:rFonts w:eastAsiaTheme="minorHAnsi"/>
                <w:lang w:eastAsia="en-US"/>
              </w:rPr>
              <w:t>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конкурсах</w:t>
            </w:r>
            <w:proofErr w:type="gramEnd"/>
            <w:r w:rsidRPr="00B2337E">
              <w:rPr>
                <w:rFonts w:eastAsiaTheme="minorHAnsi"/>
                <w:lang w:eastAsia="en-US"/>
              </w:rPr>
              <w:t xml:space="preserve">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проектах</w:t>
            </w:r>
            <w:proofErr w:type="gramEnd"/>
            <w:r w:rsidRPr="00B2337E">
              <w:rPr>
                <w:rFonts w:eastAsiaTheme="minorHAnsi"/>
                <w:lang w:eastAsia="en-US"/>
              </w:rPr>
              <w:t xml:space="preserve"> по плану</w:t>
            </w:r>
          </w:p>
          <w:p w:rsidR="00BD6231" w:rsidRPr="00B2337E" w:rsidRDefault="00BD6231" w:rsidP="00757388">
            <w:pPr>
              <w:jc w:val="both"/>
            </w:pPr>
            <w:r w:rsidRPr="00B2337E">
              <w:rPr>
                <w:rFonts w:eastAsiaTheme="minorHAnsi"/>
                <w:lang w:eastAsia="en-US"/>
              </w:rPr>
              <w:t>работы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3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Педагогический совет «Диалог культур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как способ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воспитания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толерантности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школьников </w:t>
            </w:r>
            <w:proofErr w:type="gramStart"/>
            <w:r w:rsidRPr="00B2337E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рамках</w:t>
            </w:r>
            <w:proofErr w:type="gramEnd"/>
            <w:r w:rsidRPr="00B2337E">
              <w:rPr>
                <w:rFonts w:eastAsiaTheme="minorHAnsi"/>
                <w:lang w:eastAsia="en-US"/>
              </w:rPr>
              <w:t xml:space="preserve"> реализации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ФГОС в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образовательном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процессе</w:t>
            </w:r>
            <w:proofErr w:type="gramEnd"/>
            <w:r w:rsidRPr="00B2337E">
              <w:rPr>
                <w:rFonts w:eastAsiaTheme="minorHAnsi"/>
                <w:lang w:eastAsia="en-US"/>
              </w:rPr>
              <w:t>».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Обмен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педагогическим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опытом,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повышение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квалификации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педагогов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Педагоги школы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ноябрь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Обмен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педагогическим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опытом в области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применения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образовательных, воспитательных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технологий 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>иректора по ВР Е.Ф.Никифорова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4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Участие в </w:t>
            </w:r>
            <w:proofErr w:type="gramStart"/>
            <w:r w:rsidRPr="00B2337E">
              <w:rPr>
                <w:rFonts w:eastAsiaTheme="minorHAnsi"/>
                <w:lang w:eastAsia="en-US"/>
              </w:rPr>
              <w:t>дистанционных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олимпиадах</w:t>
            </w:r>
            <w:proofErr w:type="gramEnd"/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развитие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исследовательской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и творческой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деятельности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школьников </w:t>
            </w:r>
            <w:proofErr w:type="gramStart"/>
            <w:r w:rsidRPr="00B2337E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областях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естественных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гуманитарных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наук, развитие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B2337E">
              <w:rPr>
                <w:rFonts w:eastAsiaTheme="minorHAnsi"/>
                <w:lang w:eastAsia="en-US"/>
              </w:rPr>
              <w:t>межпредметных</w:t>
            </w:r>
            <w:proofErr w:type="spellEnd"/>
            <w:r w:rsidRPr="00B2337E">
              <w:rPr>
                <w:rFonts w:eastAsiaTheme="minorHAnsi"/>
                <w:lang w:eastAsia="en-US"/>
              </w:rPr>
              <w:t xml:space="preserve"> связей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Учащиеся и</w:t>
            </w:r>
          </w:p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rFonts w:eastAsiaTheme="minorHAnsi"/>
                <w:lang w:eastAsia="en-US"/>
              </w:rPr>
              <w:t>педагоги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В течение года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Развитие интереса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молодежи </w:t>
            </w:r>
            <w:proofErr w:type="gramStart"/>
            <w:r w:rsidRPr="00B2337E">
              <w:rPr>
                <w:rFonts w:eastAsiaTheme="minorHAnsi"/>
                <w:lang w:eastAsia="en-US"/>
              </w:rPr>
              <w:t>к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природному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культурному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наследию народов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стран.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>иректора по УР И.В.Матвеева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lastRenderedPageBreak/>
              <w:t>5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Молодёжный форум «Я журналист»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воспитание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образование </w:t>
            </w:r>
            <w:proofErr w:type="gramStart"/>
            <w:r w:rsidRPr="00B2337E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B2337E">
              <w:rPr>
                <w:rFonts w:eastAsiaTheme="minorHAnsi"/>
                <w:lang w:eastAsia="en-US"/>
              </w:rPr>
              <w:t>проекте</w:t>
            </w:r>
            <w:proofErr w:type="gramEnd"/>
            <w:r w:rsidRPr="00B2337E">
              <w:rPr>
                <w:rFonts w:eastAsiaTheme="minorHAnsi"/>
                <w:lang w:eastAsia="en-US"/>
              </w:rPr>
              <w:t xml:space="preserve"> в духе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диалога культур,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привлечение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внимания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объединение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усилий </w:t>
            </w:r>
            <w:proofErr w:type="gramStart"/>
            <w:r w:rsidRPr="00B2337E">
              <w:rPr>
                <w:rFonts w:eastAsiaTheme="minorHAnsi"/>
                <w:lang w:eastAsia="en-US"/>
              </w:rPr>
              <w:t>по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сохранению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памятников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культурного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природного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наследия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Учащиеся и педагоги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апрель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дебаты, </w:t>
            </w:r>
            <w:proofErr w:type="gramStart"/>
            <w:r w:rsidRPr="00B2337E">
              <w:rPr>
                <w:rFonts w:eastAsiaTheme="minorHAnsi"/>
                <w:lang w:eastAsia="en-US"/>
              </w:rPr>
              <w:t>проектная</w:t>
            </w:r>
            <w:proofErr w:type="gramEnd"/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работа, пресс-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конференция,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конкурс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видеороликов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>иректора по ВР Е.Ф.Никифорова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6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 xml:space="preserve">Фестиваль народов России 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повышение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мотивации изучать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иностранные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языки, культуру,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быт, традиции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народов мира;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1-11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pacing w:before="45" w:after="45"/>
              <w:jc w:val="both"/>
            </w:pPr>
            <w:r w:rsidRPr="00B2337E">
              <w:t>май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проектно-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исследовательская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деятельность,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развлекательно-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B2337E">
              <w:rPr>
                <w:rFonts w:eastAsiaTheme="minorHAnsi"/>
                <w:lang w:eastAsia="en-US"/>
              </w:rPr>
              <w:t>досуговые</w:t>
            </w:r>
            <w:proofErr w:type="spellEnd"/>
            <w:r w:rsidRPr="00B2337E">
              <w:rPr>
                <w:rFonts w:eastAsiaTheme="minorHAnsi"/>
                <w:lang w:eastAsia="en-US"/>
              </w:rPr>
              <w:t xml:space="preserve"> и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экскурсионные</w:t>
            </w:r>
          </w:p>
          <w:p w:rsidR="00BD6231" w:rsidRPr="00B2337E" w:rsidRDefault="00BD6231" w:rsidP="0075738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337E">
              <w:rPr>
                <w:rFonts w:eastAsiaTheme="minorHAnsi"/>
                <w:lang w:eastAsia="en-US"/>
              </w:rPr>
              <w:t>мероприятия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>иректора по УР И.В.Матвеева; Зам.директора по ВР Е.Ф.Никифорова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7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>Обновление информационных стендов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информационный стенд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в течение года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 xml:space="preserve">иректора по ВР Е.Ф.Никифорова 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8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  <w:lang w:val="en-US"/>
              </w:rPr>
              <w:t>VI</w:t>
            </w:r>
            <w:r w:rsidRPr="00B2337E">
              <w:rPr>
                <w:bCs/>
              </w:rPr>
              <w:t xml:space="preserve"> Городская научно-практическая конференция «</w:t>
            </w:r>
            <w:proofErr w:type="spellStart"/>
            <w:r w:rsidRPr="00B2337E">
              <w:rPr>
                <w:bCs/>
              </w:rPr>
              <w:t>Вилькеевские</w:t>
            </w:r>
            <w:proofErr w:type="spellEnd"/>
            <w:r w:rsidRPr="00B2337E">
              <w:rPr>
                <w:bCs/>
              </w:rPr>
              <w:t xml:space="preserve"> чтения»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конференция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5-11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февраль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>иректора по УР И.В.Матвеева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9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>Семинар «Воспитание толерантности, как основы формирования активной гражданской позиции и противодействия национализму и экстремизму»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Педагоги школы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март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 xml:space="preserve">Выступления учителей 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 xml:space="preserve">иректора по УР И.В.Матвеева 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10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>Дискуссия «Формы и методы воспитательной работы по профилактике ксенофобии и национализма в подростковой среде».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Педагоги школы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январь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Зам</w:t>
            </w:r>
            <w:proofErr w:type="gramStart"/>
            <w:r w:rsidRPr="00B2337E">
              <w:rPr>
                <w:bCs/>
              </w:rPr>
              <w:t>.д</w:t>
            </w:r>
            <w:proofErr w:type="gramEnd"/>
            <w:r w:rsidRPr="00B2337E">
              <w:rPr>
                <w:bCs/>
              </w:rPr>
              <w:t xml:space="preserve">иректора по ВР Е.Ф.Никифорова </w:t>
            </w:r>
          </w:p>
        </w:tc>
      </w:tr>
      <w:tr w:rsidR="00BD6231" w:rsidRPr="00B2337E" w:rsidTr="00757388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lastRenderedPageBreak/>
              <w:t>11</w:t>
            </w:r>
          </w:p>
        </w:tc>
        <w:tc>
          <w:tcPr>
            <w:tcW w:w="7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t>Организация системы внеурочной деятельности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В течение года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</w:pPr>
            <w:r w:rsidRPr="00B2337E">
              <w:t xml:space="preserve">- классные часы о Родине, ее символах, ритуалах, основных законах, о гражданском долге, о правах и обязанностях учащихся школы, об этике, о достижениях мировой культуры, о культуре и быте народов России; 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классные часы о благородстве, сопереживании, толерантности, благотворительности;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участие в традиционных праздниках культурологического, гражданского и социального содержания;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участие в школьных конкурсах на знание государственной символики и достижений культуры нашей страны, художественных выставок и выставок прикладного творчества;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участие в национальных фестивалях;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включение в проекты культурологического, гражданского и социального содержания;</w:t>
            </w:r>
          </w:p>
          <w:p w:rsidR="00BD6231" w:rsidRPr="00B2337E" w:rsidRDefault="00BD6231" w:rsidP="00757388">
            <w:pPr>
              <w:jc w:val="both"/>
            </w:pPr>
            <w:r w:rsidRPr="00B2337E">
              <w:t>- участие в проектах, в т.ч. дистанционных по теме «Культура России и Я…»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Классные руководители</w:t>
            </w:r>
          </w:p>
        </w:tc>
      </w:tr>
      <w:tr w:rsidR="00F0062D" w:rsidRPr="00B2337E" w:rsidTr="00F0062D">
        <w:tc>
          <w:tcPr>
            <w:tcW w:w="1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062D" w:rsidRPr="00B2337E" w:rsidRDefault="00F0062D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12</w:t>
            </w:r>
          </w:p>
        </w:tc>
        <w:tc>
          <w:tcPr>
            <w:tcW w:w="4828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062D" w:rsidRPr="00F0062D" w:rsidRDefault="00F0062D" w:rsidP="00F0062D">
            <w:pPr>
              <w:jc w:val="center"/>
              <w:rPr>
                <w:bCs/>
                <w:sz w:val="28"/>
              </w:rPr>
            </w:pPr>
            <w:r w:rsidRPr="00F0062D">
              <w:rPr>
                <w:b/>
                <w:color w:val="C00000"/>
                <w:sz w:val="28"/>
              </w:rPr>
              <w:t>Экспериментальная деятельность в рамках реализации Программы</w:t>
            </w:r>
          </w:p>
        </w:tc>
      </w:tr>
      <w:tr w:rsidR="00BD6231" w:rsidRPr="00B2337E" w:rsidTr="00F0062D">
        <w:tc>
          <w:tcPr>
            <w:tcW w:w="94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/>
                <w:lang w:val="en-US"/>
              </w:rPr>
              <w:t>I</w:t>
            </w:r>
            <w:r w:rsidRPr="00B2337E">
              <w:rPr>
                <w:b/>
              </w:rPr>
              <w:t xml:space="preserve"> этап.</w:t>
            </w:r>
            <w:r w:rsidRPr="00B2337E">
              <w:t xml:space="preserve"> Организация системы диагностики и мониторинга эффективности </w:t>
            </w:r>
            <w:r w:rsidRPr="00B2337E">
              <w:rPr>
                <w:bCs/>
              </w:rPr>
              <w:t xml:space="preserve">реализации </w:t>
            </w:r>
            <w:r w:rsidRPr="00B2337E">
              <w:t xml:space="preserve">Программы 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 xml:space="preserve">Сбор первичных, исходных данных о состоянии воспитательной системы школы, показателей учебной деятельности, уровне готовности педагогического коллектива к инновационной деятельности, уровне воспитанности и толерантности обучающихся.  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3-11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Первый триместр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</w:pPr>
            <w:r w:rsidRPr="00B2337E">
              <w:t>Диагностические методики:</w:t>
            </w:r>
            <w:r w:rsidRPr="00B2337E">
              <w:br/>
              <w:t>1.Экспресс-опрос «Индекс толерантности»</w:t>
            </w:r>
            <w:r w:rsidRPr="00B2337E">
              <w:br/>
              <w:t>2.Опросник «Типы этнической идентичности».</w:t>
            </w:r>
            <w:r w:rsidRPr="00B2337E">
              <w:br/>
              <w:t xml:space="preserve">3.Методика Б.П. </w:t>
            </w:r>
            <w:proofErr w:type="spellStart"/>
            <w:r w:rsidRPr="00B2337E">
              <w:t>Битинаса</w:t>
            </w:r>
            <w:proofErr w:type="spellEnd"/>
            <w:r w:rsidRPr="00B2337E">
              <w:t>, М.И. Шиловой для изучения воспитанности учащихся</w:t>
            </w:r>
          </w:p>
          <w:p w:rsidR="00BD6231" w:rsidRPr="00B2337E" w:rsidRDefault="00BD6231" w:rsidP="00757388">
            <w:pPr>
              <w:jc w:val="both"/>
              <w:rPr>
                <w:color w:val="FF0000"/>
              </w:rPr>
            </w:pPr>
            <w:r w:rsidRPr="00B2337E">
              <w:t>4. Анкета самооценки навыков толерантного поведения младших школьников Батрак Я.А.</w:t>
            </w:r>
          </w:p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br/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 xml:space="preserve">Педагог-психолог В.А.Роженко, классные руководители </w:t>
            </w:r>
          </w:p>
        </w:tc>
      </w:tr>
      <w:tr w:rsidR="00BD6231" w:rsidRPr="00B2337E" w:rsidTr="00F0062D">
        <w:tc>
          <w:tcPr>
            <w:tcW w:w="94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shd w:val="clear" w:color="auto" w:fill="FFFFFF"/>
              <w:jc w:val="both"/>
            </w:pPr>
            <w:r w:rsidRPr="00B2337E">
              <w:rPr>
                <w:b/>
                <w:lang w:val="en-US"/>
              </w:rPr>
              <w:t>II</w:t>
            </w:r>
            <w:r w:rsidRPr="00B2337E">
              <w:rPr>
                <w:b/>
              </w:rPr>
              <w:t xml:space="preserve"> этап</w:t>
            </w:r>
            <w:r w:rsidRPr="00B2337E">
              <w:t>. Психологическое сопровождение экспериментального исследования по теме «Формирование навыков толерантного поведения младших школьников»</w:t>
            </w:r>
          </w:p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t xml:space="preserve">Проведение коррекционно-развивающей работы по развитию толерантности учащихся. Создание педагогических условий для воспитания толерантной личности, укоренённой в культурных традициях многонационального народа России, осознающей свою российскую гражданскую </w:t>
            </w:r>
            <w:r w:rsidRPr="00B2337E">
              <w:lastRenderedPageBreak/>
              <w:t>идентичность, способной конструктивно взаимодействовать в поликультурном пространстве России, открытом и поликультурном мире для укрепления гражданского мира и согласия в обществе на основе приобретения позитивного опыта межкультурного взаимодействия.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lastRenderedPageBreak/>
              <w:t xml:space="preserve">3 </w:t>
            </w:r>
            <w:proofErr w:type="spellStart"/>
            <w:r w:rsidRPr="00B2337E">
              <w:rPr>
                <w:bCs/>
              </w:rPr>
              <w:t>кл</w:t>
            </w:r>
            <w:proofErr w:type="spellEnd"/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В течение года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</w:pPr>
            <w:r w:rsidRPr="00B2337E">
              <w:t xml:space="preserve">В ходе преподавания курса будут использоваться следующие </w:t>
            </w:r>
            <w:r w:rsidRPr="00B2337E">
              <w:rPr>
                <w:b/>
                <w:i/>
              </w:rPr>
              <w:t>формы и методы</w:t>
            </w:r>
            <w:r w:rsidRPr="00B2337E">
              <w:t>: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метод моральных дилемм и дискуссий;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исследовательский метод;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уроки – экскурсии;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деловые и ролевые игры;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тестирование, анкетирование, социологические опросы;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викторины и другие конкурсы;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творческие мастерские;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использование информационно-</w:t>
            </w:r>
            <w:r w:rsidRPr="00B2337E">
              <w:lastRenderedPageBreak/>
              <w:t>коммуникационных технологий;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диалоговые технологии;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технология проектирования образовательной среды поликультурной направленности со свойствами диалогичности;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рефлексивные технологии;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исследовательские технологии;</w:t>
            </w:r>
          </w:p>
          <w:p w:rsidR="00BD6231" w:rsidRPr="00B2337E" w:rsidRDefault="00BD6231" w:rsidP="00757388">
            <w:pPr>
              <w:pStyle w:val="a5"/>
              <w:numPr>
                <w:ilvl w:val="0"/>
                <w:numId w:val="1"/>
              </w:numPr>
              <w:jc w:val="both"/>
            </w:pPr>
            <w:r w:rsidRPr="00B2337E">
              <w:t>технология проектирования, в т.ч. социального проектирования.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lastRenderedPageBreak/>
              <w:t xml:space="preserve">Педагог-психолог В.А.Роженко, классные руководители </w:t>
            </w:r>
          </w:p>
        </w:tc>
      </w:tr>
      <w:tr w:rsidR="00BD6231" w:rsidRPr="00B2337E" w:rsidTr="00F0062D">
        <w:tc>
          <w:tcPr>
            <w:tcW w:w="94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</w:pPr>
            <w:r w:rsidRPr="00B2337E">
              <w:rPr>
                <w:b/>
                <w:lang w:val="en-US"/>
              </w:rPr>
              <w:lastRenderedPageBreak/>
              <w:t>III</w:t>
            </w:r>
            <w:r w:rsidRPr="00B2337E">
              <w:rPr>
                <w:b/>
              </w:rPr>
              <w:t xml:space="preserve"> этап. </w:t>
            </w:r>
            <w:r w:rsidRPr="00B2337E">
              <w:t>Организация</w:t>
            </w:r>
            <w:r w:rsidRPr="00B2337E">
              <w:rPr>
                <w:b/>
              </w:rPr>
              <w:t xml:space="preserve"> м</w:t>
            </w:r>
            <w:r w:rsidRPr="00B2337E">
              <w:t xml:space="preserve">ониторинга эффективности  </w:t>
            </w:r>
            <w:r w:rsidRPr="00B2337E">
              <w:rPr>
                <w:bCs/>
              </w:rPr>
              <w:t xml:space="preserve">реализации </w:t>
            </w:r>
            <w:r w:rsidRPr="00B2337E">
              <w:t>Программы (промежуточная диагностика.)</w:t>
            </w:r>
          </w:p>
        </w:tc>
        <w:tc>
          <w:tcPr>
            <w:tcW w:w="8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t xml:space="preserve">Изучение динамики развития толерантности учащихся. Сравнение и анализ полученных данных о состоянии воспитательной системы школы, показателей учебной деятельности, уровне воспитанности обучающихся.  Подведение итогов реализации Программы. 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3-11</w:t>
            </w:r>
          </w:p>
        </w:tc>
        <w:tc>
          <w:tcPr>
            <w:tcW w:w="4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>Апрель-май</w:t>
            </w:r>
          </w:p>
        </w:tc>
        <w:tc>
          <w:tcPr>
            <w:tcW w:w="1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231" w:rsidRPr="00B2337E" w:rsidRDefault="00BD6231" w:rsidP="00757388">
            <w:pPr>
              <w:jc w:val="both"/>
            </w:pPr>
            <w:r w:rsidRPr="00B2337E">
              <w:t>Диагностические методики:</w:t>
            </w:r>
            <w:r w:rsidRPr="00B2337E">
              <w:br/>
              <w:t>1.Экспресс-опрос «Индекс толерантности»</w:t>
            </w:r>
            <w:r w:rsidRPr="00B2337E">
              <w:br/>
              <w:t>2.Опросник «Типы этнической идентичности».</w:t>
            </w:r>
            <w:r w:rsidRPr="00B2337E">
              <w:br/>
              <w:t xml:space="preserve">3.Методика Б.П. </w:t>
            </w:r>
            <w:proofErr w:type="spellStart"/>
            <w:r w:rsidRPr="00B2337E">
              <w:t>Битинаса</w:t>
            </w:r>
            <w:proofErr w:type="spellEnd"/>
            <w:r w:rsidRPr="00B2337E">
              <w:t>, М.И. Шиловой для изучения воспитанности учащихся</w:t>
            </w:r>
          </w:p>
          <w:p w:rsidR="00BD6231" w:rsidRPr="00B2337E" w:rsidRDefault="00BD6231" w:rsidP="00757388">
            <w:pPr>
              <w:jc w:val="both"/>
              <w:rPr>
                <w:color w:val="FF0000"/>
              </w:rPr>
            </w:pPr>
            <w:r w:rsidRPr="00B2337E">
              <w:t>4. Анкета самооценки навыков толерантного поведения младших школьников Батрак Я.А.</w:t>
            </w:r>
          </w:p>
          <w:p w:rsidR="00BD6231" w:rsidRPr="00B2337E" w:rsidRDefault="00BD6231" w:rsidP="00757388">
            <w:pPr>
              <w:jc w:val="both"/>
              <w:rPr>
                <w:bCs/>
              </w:rPr>
            </w:pP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231" w:rsidRPr="00B2337E" w:rsidRDefault="00BD6231" w:rsidP="00757388">
            <w:pPr>
              <w:jc w:val="both"/>
              <w:rPr>
                <w:bCs/>
              </w:rPr>
            </w:pPr>
            <w:r w:rsidRPr="00B2337E">
              <w:rPr>
                <w:bCs/>
              </w:rPr>
              <w:t xml:space="preserve">Педагог-психолог В.А.Роженко, классные руководители </w:t>
            </w:r>
          </w:p>
        </w:tc>
      </w:tr>
    </w:tbl>
    <w:p w:rsidR="00BD6231" w:rsidRPr="00B2337E" w:rsidRDefault="00BD6231" w:rsidP="00BD6231">
      <w:pPr>
        <w:sectPr w:rsidR="00BD6231" w:rsidRPr="00B2337E" w:rsidSect="00BD6231">
          <w:pgSz w:w="16838" w:h="11906" w:orient="landscape"/>
          <w:pgMar w:top="624" w:right="678" w:bottom="1321" w:left="709" w:header="709" w:footer="709" w:gutter="0"/>
          <w:pgNumType w:start="2"/>
          <w:cols w:space="708"/>
          <w:titlePg/>
          <w:docGrid w:linePitch="360"/>
        </w:sectPr>
      </w:pPr>
    </w:p>
    <w:p w:rsidR="00BD6231" w:rsidRPr="00C7683B" w:rsidRDefault="00BD6231" w:rsidP="00BD6231">
      <w:pPr>
        <w:spacing w:line="360" w:lineRule="auto"/>
        <w:contextualSpacing/>
        <w:jc w:val="right"/>
        <w:rPr>
          <w:b/>
          <w:i/>
          <w:szCs w:val="28"/>
        </w:rPr>
      </w:pPr>
      <w:r w:rsidRPr="00C7683B">
        <w:rPr>
          <w:b/>
          <w:i/>
          <w:szCs w:val="28"/>
        </w:rPr>
        <w:lastRenderedPageBreak/>
        <w:t xml:space="preserve">Приложение </w:t>
      </w:r>
      <w:r w:rsidR="00A74D27">
        <w:rPr>
          <w:b/>
          <w:i/>
          <w:szCs w:val="28"/>
        </w:rPr>
        <w:t>7</w:t>
      </w:r>
    </w:p>
    <w:p w:rsidR="00BD6231" w:rsidRPr="00C12A63" w:rsidRDefault="00BD6231" w:rsidP="00BD6231">
      <w:pPr>
        <w:spacing w:line="276" w:lineRule="auto"/>
        <w:jc w:val="center"/>
        <w:rPr>
          <w:b/>
          <w:sz w:val="23"/>
          <w:szCs w:val="23"/>
        </w:rPr>
      </w:pPr>
      <w:r w:rsidRPr="00C12A63">
        <w:rPr>
          <w:b/>
          <w:sz w:val="23"/>
          <w:szCs w:val="23"/>
        </w:rPr>
        <w:t>П</w:t>
      </w:r>
      <w:r>
        <w:rPr>
          <w:b/>
          <w:sz w:val="23"/>
          <w:szCs w:val="23"/>
        </w:rPr>
        <w:t>ЛАН</w:t>
      </w:r>
      <w:r w:rsidRPr="00C12A63">
        <w:rPr>
          <w:b/>
          <w:sz w:val="23"/>
          <w:szCs w:val="23"/>
        </w:rPr>
        <w:t xml:space="preserve">  </w:t>
      </w:r>
    </w:p>
    <w:p w:rsidR="00BD6231" w:rsidRPr="00C12A63" w:rsidRDefault="00BD6231" w:rsidP="00BD6231">
      <w:pPr>
        <w:spacing w:line="276" w:lineRule="auto"/>
        <w:jc w:val="center"/>
        <w:rPr>
          <w:b/>
          <w:caps/>
          <w:sz w:val="23"/>
          <w:szCs w:val="23"/>
        </w:rPr>
      </w:pPr>
      <w:r w:rsidRPr="00C12A63">
        <w:rPr>
          <w:b/>
          <w:caps/>
          <w:sz w:val="23"/>
          <w:szCs w:val="23"/>
        </w:rPr>
        <w:t xml:space="preserve">родитеЛЬСКОГО ЛЕКТОРИЯ </w:t>
      </w:r>
    </w:p>
    <w:p w:rsidR="00BD6231" w:rsidRDefault="00BD6231" w:rsidP="00BD6231">
      <w:pPr>
        <w:spacing w:line="276" w:lineRule="auto"/>
        <w:jc w:val="center"/>
        <w:rPr>
          <w:b/>
          <w:sz w:val="23"/>
          <w:szCs w:val="23"/>
        </w:rPr>
      </w:pPr>
      <w:r w:rsidRPr="00C12A63">
        <w:rPr>
          <w:b/>
          <w:sz w:val="23"/>
          <w:szCs w:val="23"/>
        </w:rPr>
        <w:t xml:space="preserve"> «Путь к успеху» </w:t>
      </w:r>
    </w:p>
    <w:p w:rsidR="00BD6231" w:rsidRPr="00C12A63" w:rsidRDefault="00BD6231" w:rsidP="00BD6231">
      <w:pPr>
        <w:spacing w:line="276" w:lineRule="auto"/>
        <w:jc w:val="center"/>
        <w:rPr>
          <w:b/>
          <w:sz w:val="23"/>
          <w:szCs w:val="23"/>
        </w:rPr>
      </w:pPr>
      <w:r w:rsidRPr="00C12A63">
        <w:rPr>
          <w:b/>
          <w:sz w:val="23"/>
          <w:szCs w:val="23"/>
        </w:rPr>
        <w:t>на 201</w:t>
      </w:r>
      <w:r>
        <w:rPr>
          <w:b/>
          <w:sz w:val="23"/>
          <w:szCs w:val="23"/>
        </w:rPr>
        <w:t>4</w:t>
      </w:r>
      <w:r w:rsidRPr="00C12A63">
        <w:rPr>
          <w:b/>
          <w:sz w:val="23"/>
          <w:szCs w:val="23"/>
        </w:rPr>
        <w:t>-201</w:t>
      </w:r>
      <w:r>
        <w:rPr>
          <w:b/>
          <w:sz w:val="23"/>
          <w:szCs w:val="23"/>
        </w:rPr>
        <w:t>5</w:t>
      </w:r>
      <w:r w:rsidRPr="00C12A63">
        <w:rPr>
          <w:b/>
          <w:sz w:val="23"/>
          <w:szCs w:val="23"/>
        </w:rPr>
        <w:t xml:space="preserve"> учебный год.</w:t>
      </w:r>
    </w:p>
    <w:tbl>
      <w:tblPr>
        <w:tblpPr w:leftFromText="180" w:rightFromText="180" w:vertAnchor="text" w:horzAnchor="margin" w:tblpXSpec="center" w:tblpY="12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2"/>
        <w:gridCol w:w="1497"/>
        <w:gridCol w:w="5316"/>
        <w:gridCol w:w="2126"/>
      </w:tblGrid>
      <w:tr w:rsidR="00BD6231" w:rsidRPr="00C7683B" w:rsidTr="00757388">
        <w:tc>
          <w:tcPr>
            <w:tcW w:w="10881" w:type="dxa"/>
            <w:gridSpan w:val="4"/>
          </w:tcPr>
          <w:p w:rsidR="00BD6231" w:rsidRPr="00C7683B" w:rsidRDefault="00BD6231" w:rsidP="00757388">
            <w:pPr>
              <w:ind w:firstLine="709"/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sz w:val="22"/>
                <w:szCs w:val="22"/>
              </w:rPr>
              <w:t>«Уроки общения с ребёнком»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</w:t>
            </w:r>
            <w:r w:rsidRPr="00C7683B">
              <w:rPr>
                <w:bCs/>
                <w:iCs/>
                <w:sz w:val="22"/>
                <w:szCs w:val="22"/>
              </w:rPr>
              <w:t>Безусловное принятие</w:t>
            </w:r>
            <w:r w:rsidRPr="00C7683B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сентябрь 2014 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Что это такое? Воспитание – не дрессура. Потребность и принадлежности. Результаты непринятия. Трудности и их причины.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«Помощь родителей. Осторожно!»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октябрь 2014 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Как быть, когда ребёнок делает «не то»? Вмешательство родителей и реакции детей. Проблема ошибок. Правило 1.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«Давай вместе»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октябрь 2014 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Если ему трудно. Правило 2. Закон «зоны ближайшего развития» и что бывает, если его не учитывать. «Зеница ока» и две опасности.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«А если не хочет?»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ноябрь 2014 г.</w:t>
            </w:r>
          </w:p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Может, но не делает. Тон и руководящие указания. Как избегать конфликтов? Правило 3: передавать ответственность детям. Тревога родителей. Правило 4: давать детям ошибаться.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sz w:val="22"/>
              </w:rPr>
            </w:pPr>
            <w:r w:rsidRPr="00C7683B">
              <w:rPr>
                <w:sz w:val="22"/>
                <w:szCs w:val="22"/>
              </w:rPr>
              <w:t>«Как слушать ребёнка?»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декабрь 2014 г.</w:t>
            </w:r>
          </w:p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sz w:val="22"/>
              </w:rPr>
            </w:pPr>
            <w:r w:rsidRPr="00C7683B">
              <w:rPr>
                <w:sz w:val="22"/>
                <w:szCs w:val="22"/>
              </w:rPr>
              <w:t>Что такое активное слушание и когда надо слушать ребёнка. Примеры. Дополнительные правила активного слушания. Три результата активного слушания.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«Двенадцать против одного или что нам мешает слушать ребёнка»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январь 2015 г.</w:t>
            </w:r>
          </w:p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Наши автоматические реакции и их 12 типов. Трудности родителей</w:t>
            </w:r>
            <w:proofErr w:type="gramStart"/>
            <w:r w:rsidRPr="00C7683B">
              <w:rPr>
                <w:bCs/>
                <w:iCs/>
                <w:sz w:val="22"/>
                <w:szCs w:val="22"/>
              </w:rPr>
              <w:t>.</w:t>
            </w:r>
            <w:proofErr w:type="gramEnd"/>
            <w:r w:rsidRPr="00C7683B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Pr="00C7683B">
              <w:rPr>
                <w:bCs/>
                <w:iCs/>
                <w:sz w:val="22"/>
                <w:szCs w:val="22"/>
              </w:rPr>
              <w:t>н</w:t>
            </w:r>
            <w:proofErr w:type="gramEnd"/>
            <w:r w:rsidRPr="00C7683B">
              <w:rPr>
                <w:bCs/>
                <w:iCs/>
                <w:sz w:val="22"/>
                <w:szCs w:val="22"/>
              </w:rPr>
              <w:t xml:space="preserve">аучиться вполне возможно. </w:t>
            </w:r>
          </w:p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«Чувства родителей. Как с ними быть?»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bCs/>
                <w:iCs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 xml:space="preserve">февраль </w:t>
            </w: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bCs/>
                <w:iCs/>
                <w:sz w:val="22"/>
                <w:szCs w:val="22"/>
              </w:rPr>
              <w:t>2015 г</w:t>
            </w:r>
            <w:r w:rsidRPr="00C7683B">
              <w:rPr>
                <w:b/>
                <w:sz w:val="22"/>
                <w:szCs w:val="22"/>
              </w:rPr>
              <w:t>.</w:t>
            </w: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 xml:space="preserve">Чья проблема? Правило 5: сказать о своём переживании. Правило 6: «Я </w:t>
            </w:r>
            <w:proofErr w:type="gramStart"/>
            <w:r w:rsidRPr="00C7683B">
              <w:rPr>
                <w:bCs/>
                <w:iCs/>
                <w:sz w:val="22"/>
                <w:szCs w:val="22"/>
              </w:rPr>
              <w:t>–с</w:t>
            </w:r>
            <w:proofErr w:type="gramEnd"/>
            <w:r w:rsidRPr="00C7683B">
              <w:rPr>
                <w:bCs/>
                <w:iCs/>
                <w:sz w:val="22"/>
                <w:szCs w:val="22"/>
              </w:rPr>
              <w:t>ообщение». Чем оно лучше «Т</w:t>
            </w:r>
            <w:proofErr w:type="gramStart"/>
            <w:r w:rsidRPr="00C7683B">
              <w:rPr>
                <w:bCs/>
                <w:iCs/>
                <w:sz w:val="22"/>
                <w:szCs w:val="22"/>
              </w:rPr>
              <w:t>ы-</w:t>
            </w:r>
            <w:proofErr w:type="gramEnd"/>
            <w:r w:rsidRPr="00C7683B">
              <w:rPr>
                <w:bCs/>
                <w:iCs/>
                <w:sz w:val="22"/>
                <w:szCs w:val="22"/>
              </w:rPr>
              <w:t xml:space="preserve"> сообщения». Возможные ошибки. Правило 7: изменить условия. Правило 8: изменить ожидания. Правило 9: кому больше беспокоиться. Домашнее задание.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«Как разрешать конфликты?»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sz w:val="22"/>
                <w:szCs w:val="22"/>
              </w:rPr>
              <w:t xml:space="preserve">март </w:t>
            </w: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sz w:val="22"/>
                <w:szCs w:val="22"/>
              </w:rPr>
              <w:t>2015г.</w:t>
            </w: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Что главное? Причины конфликтов. Неконструктивные способы. Конструктивный способ: выигрывают оба. Шаги 1-5.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rPr>
          <w:trHeight w:val="1578"/>
        </w:trPr>
        <w:tc>
          <w:tcPr>
            <w:tcW w:w="1942" w:type="dxa"/>
          </w:tcPr>
          <w:p w:rsidR="00BD6231" w:rsidRPr="00C7683B" w:rsidRDefault="00BD6231" w:rsidP="00757388">
            <w:pPr>
              <w:rPr>
                <w:bCs/>
                <w:sz w:val="22"/>
              </w:rPr>
            </w:pPr>
            <w:r w:rsidRPr="00C7683B">
              <w:rPr>
                <w:bCs/>
                <w:sz w:val="22"/>
                <w:szCs w:val="22"/>
              </w:rPr>
              <w:t>«А как насчёт дисциплины?»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sz w:val="22"/>
                <w:szCs w:val="22"/>
              </w:rPr>
              <w:t>апрель 2015 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>Дети нуждаются в правилах. Правила о правилах. «Золотая середина» - и четыре цветовых зоны. Вопрос о наказаниях. Естественные и условные следствия непослушания. Трудные дети. Четыре причины стойкого непослушания. Как узнать причину? Четыре разные стратегии.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outlineLvl w:val="0"/>
              <w:rPr>
                <w:sz w:val="22"/>
              </w:rPr>
            </w:pPr>
            <w:r w:rsidRPr="00C7683B">
              <w:rPr>
                <w:sz w:val="22"/>
                <w:szCs w:val="22"/>
              </w:rPr>
              <w:t xml:space="preserve"> «Кувшин наших эмоций»</w:t>
            </w:r>
          </w:p>
          <w:p w:rsidR="00BD6231" w:rsidRPr="00C7683B" w:rsidRDefault="00BD6231" w:rsidP="00757388">
            <w:pPr>
              <w:ind w:firstLine="709"/>
              <w:rPr>
                <w:sz w:val="22"/>
              </w:rPr>
            </w:pP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sz w:val="22"/>
                <w:szCs w:val="22"/>
              </w:rPr>
              <w:t>апрель 2015 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  <w:lang w:val="en-US"/>
              </w:rPr>
            </w:pPr>
            <w:r w:rsidRPr="00C7683B">
              <w:rPr>
                <w:bCs/>
                <w:iCs/>
                <w:sz w:val="22"/>
                <w:szCs w:val="22"/>
              </w:rPr>
              <w:t>«Разрушительные» и «страдательные» эмоции. Потребности – в зоне риска. Какой я? Самооценка, или чувство самоценности. Во власти родителей: что копится в сокровищнице самооценки? Итак, что делать</w:t>
            </w:r>
            <w:r w:rsidRPr="00C7683B">
              <w:rPr>
                <w:bCs/>
                <w:iCs/>
                <w:sz w:val="22"/>
                <w:szCs w:val="22"/>
                <w:lang w:val="en-US"/>
              </w:rPr>
              <w:t>?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  <w:tr w:rsidR="00BD6231" w:rsidRPr="00C7683B" w:rsidTr="00757388">
        <w:tc>
          <w:tcPr>
            <w:tcW w:w="1942" w:type="dxa"/>
          </w:tcPr>
          <w:p w:rsidR="00BD6231" w:rsidRPr="00C7683B" w:rsidRDefault="00BD6231" w:rsidP="00757388">
            <w:pPr>
              <w:outlineLvl w:val="0"/>
              <w:rPr>
                <w:sz w:val="22"/>
              </w:rPr>
            </w:pPr>
            <w:r w:rsidRPr="00C7683B">
              <w:rPr>
                <w:sz w:val="22"/>
                <w:szCs w:val="22"/>
              </w:rPr>
              <w:t>Подводя итоги…</w:t>
            </w:r>
          </w:p>
        </w:tc>
        <w:tc>
          <w:tcPr>
            <w:tcW w:w="1497" w:type="dxa"/>
          </w:tcPr>
          <w:p w:rsidR="00BD6231" w:rsidRPr="00C7683B" w:rsidRDefault="00BD6231" w:rsidP="00757388">
            <w:pPr>
              <w:jc w:val="center"/>
              <w:rPr>
                <w:b/>
                <w:sz w:val="22"/>
              </w:rPr>
            </w:pPr>
            <w:r w:rsidRPr="00C7683B">
              <w:rPr>
                <w:b/>
                <w:sz w:val="22"/>
                <w:szCs w:val="22"/>
              </w:rPr>
              <w:t>май 2015г.</w:t>
            </w:r>
          </w:p>
        </w:tc>
        <w:tc>
          <w:tcPr>
            <w:tcW w:w="531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bCs/>
                <w:iCs/>
                <w:sz w:val="22"/>
                <w:szCs w:val="22"/>
              </w:rPr>
              <w:t xml:space="preserve">Просмотр видеофильма «Школа злословия с Ю.Б. </w:t>
            </w:r>
            <w:proofErr w:type="spellStart"/>
            <w:r w:rsidRPr="00C7683B">
              <w:rPr>
                <w:bCs/>
                <w:iCs/>
                <w:sz w:val="22"/>
                <w:szCs w:val="22"/>
              </w:rPr>
              <w:t>Гиппенрейтер</w:t>
            </w:r>
            <w:proofErr w:type="spellEnd"/>
            <w:r w:rsidRPr="00C7683B">
              <w:rPr>
                <w:bCs/>
                <w:iCs/>
                <w:sz w:val="22"/>
                <w:szCs w:val="22"/>
              </w:rPr>
              <w:t>». Отзывы родителей.</w:t>
            </w:r>
          </w:p>
        </w:tc>
        <w:tc>
          <w:tcPr>
            <w:tcW w:w="2126" w:type="dxa"/>
          </w:tcPr>
          <w:p w:rsidR="00BD6231" w:rsidRPr="00C7683B" w:rsidRDefault="00BD6231" w:rsidP="00757388">
            <w:pPr>
              <w:rPr>
                <w:bCs/>
                <w:iCs/>
                <w:sz w:val="22"/>
              </w:rPr>
            </w:pPr>
            <w:r w:rsidRPr="00C7683B">
              <w:rPr>
                <w:sz w:val="22"/>
                <w:szCs w:val="22"/>
              </w:rPr>
              <w:t>Роженко В.А. – педагог-психолог</w:t>
            </w:r>
          </w:p>
        </w:tc>
      </w:tr>
    </w:tbl>
    <w:p w:rsidR="00BD6231" w:rsidRPr="00C12A63" w:rsidRDefault="00BD6231" w:rsidP="00BD6231">
      <w:pPr>
        <w:rPr>
          <w:b/>
          <w:sz w:val="18"/>
          <w:szCs w:val="18"/>
        </w:rPr>
      </w:pPr>
      <w:r w:rsidRPr="00C12A63">
        <w:rPr>
          <w:b/>
          <w:sz w:val="18"/>
          <w:szCs w:val="18"/>
        </w:rPr>
        <w:t xml:space="preserve"> </w:t>
      </w:r>
    </w:p>
    <w:p w:rsidR="00BD6231" w:rsidRDefault="00BD6231" w:rsidP="00BD6231"/>
    <w:p w:rsidR="00BD6231" w:rsidRDefault="00BD6231" w:rsidP="00BD6231">
      <w:pPr>
        <w:spacing w:line="360" w:lineRule="auto"/>
        <w:contextualSpacing/>
        <w:jc w:val="center"/>
        <w:rPr>
          <w:i/>
          <w:szCs w:val="28"/>
        </w:rPr>
      </w:pPr>
    </w:p>
    <w:sectPr w:rsidR="00BD6231" w:rsidSect="003D7FB7">
      <w:footerReference w:type="first" r:id="rId24"/>
      <w:pgSz w:w="11906" w:h="16838"/>
      <w:pgMar w:top="709" w:right="624" w:bottom="678" w:left="132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000" w:rsidRDefault="000C7000" w:rsidP="0036187C">
      <w:r>
        <w:separator/>
      </w:r>
    </w:p>
  </w:endnote>
  <w:endnote w:type="continuationSeparator" w:id="0">
    <w:p w:rsidR="000C7000" w:rsidRDefault="000C7000" w:rsidP="00361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31" w:rsidRPr="00C7683B" w:rsidRDefault="00BD6231" w:rsidP="00C7683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31" w:rsidRDefault="00BD6231">
    <w:pPr>
      <w:pStyle w:val="a9"/>
      <w:jc w:val="center"/>
    </w:pPr>
  </w:p>
  <w:p w:rsidR="00BD6231" w:rsidRDefault="00BD623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4A" w:rsidRDefault="000C7000">
    <w:pPr>
      <w:pStyle w:val="a9"/>
      <w:jc w:val="center"/>
    </w:pPr>
  </w:p>
  <w:p w:rsidR="0074014A" w:rsidRDefault="000C700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000" w:rsidRDefault="000C7000" w:rsidP="0036187C">
      <w:r>
        <w:separator/>
      </w:r>
    </w:p>
  </w:footnote>
  <w:footnote w:type="continuationSeparator" w:id="0">
    <w:p w:rsidR="000C7000" w:rsidRDefault="000C7000" w:rsidP="003618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31" w:rsidRPr="00C7683B" w:rsidRDefault="00BD6231" w:rsidP="00C7683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31" w:rsidRDefault="00BD623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B13BA"/>
    <w:multiLevelType w:val="hybridMultilevel"/>
    <w:tmpl w:val="D0ACDDDC"/>
    <w:lvl w:ilvl="0" w:tplc="DDA0FAA0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9BD"/>
    <w:rsid w:val="000466F9"/>
    <w:rsid w:val="00050081"/>
    <w:rsid w:val="000C7000"/>
    <w:rsid w:val="00146495"/>
    <w:rsid w:val="00165120"/>
    <w:rsid w:val="001859BD"/>
    <w:rsid w:val="002B6F99"/>
    <w:rsid w:val="00304325"/>
    <w:rsid w:val="0036187C"/>
    <w:rsid w:val="0038403F"/>
    <w:rsid w:val="003B7C5E"/>
    <w:rsid w:val="003D7FB7"/>
    <w:rsid w:val="00404A45"/>
    <w:rsid w:val="004244D5"/>
    <w:rsid w:val="004C12F7"/>
    <w:rsid w:val="00506D0D"/>
    <w:rsid w:val="00576CAF"/>
    <w:rsid w:val="00577DB5"/>
    <w:rsid w:val="007B1521"/>
    <w:rsid w:val="0084638B"/>
    <w:rsid w:val="008E77BB"/>
    <w:rsid w:val="008F28C0"/>
    <w:rsid w:val="00A14794"/>
    <w:rsid w:val="00A74D27"/>
    <w:rsid w:val="00BA0019"/>
    <w:rsid w:val="00BD6231"/>
    <w:rsid w:val="00BE2165"/>
    <w:rsid w:val="00CC31DE"/>
    <w:rsid w:val="00D50E22"/>
    <w:rsid w:val="00D94A51"/>
    <w:rsid w:val="00E43F0F"/>
    <w:rsid w:val="00F0062D"/>
    <w:rsid w:val="00F45479"/>
    <w:rsid w:val="00FD4E84"/>
    <w:rsid w:val="00FE6550"/>
    <w:rsid w:val="00FE6B1B"/>
    <w:rsid w:val="00FF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BD"/>
    <w:pPr>
      <w:spacing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15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15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5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B1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B1521"/>
  </w:style>
  <w:style w:type="table" w:styleId="a4">
    <w:name w:val="Table Grid"/>
    <w:basedOn w:val="a1"/>
    <w:uiPriority w:val="59"/>
    <w:rsid w:val="001859BD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859BD"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rsid w:val="001859BD"/>
    <w:rPr>
      <w:szCs w:val="24"/>
    </w:rPr>
  </w:style>
  <w:style w:type="paragraph" w:styleId="a7">
    <w:name w:val="header"/>
    <w:basedOn w:val="a"/>
    <w:link w:val="a6"/>
    <w:uiPriority w:val="99"/>
    <w:rsid w:val="001859BD"/>
    <w:pPr>
      <w:tabs>
        <w:tab w:val="center" w:pos="4677"/>
        <w:tab w:val="right" w:pos="9355"/>
      </w:tabs>
    </w:pPr>
    <w:rPr>
      <w:rFonts w:eastAsiaTheme="minorHAnsi" w:cstheme="minorBidi"/>
      <w:lang w:eastAsia="en-US"/>
    </w:rPr>
  </w:style>
  <w:style w:type="character" w:customStyle="1" w:styleId="11">
    <w:name w:val="Верхний колонтитул Знак1"/>
    <w:basedOn w:val="a0"/>
    <w:link w:val="a7"/>
    <w:uiPriority w:val="99"/>
    <w:semiHidden/>
    <w:rsid w:val="001859BD"/>
    <w:rPr>
      <w:rFonts w:eastAsia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rsid w:val="001859BD"/>
    <w:rPr>
      <w:szCs w:val="24"/>
    </w:rPr>
  </w:style>
  <w:style w:type="paragraph" w:styleId="a9">
    <w:name w:val="footer"/>
    <w:basedOn w:val="a"/>
    <w:link w:val="a8"/>
    <w:uiPriority w:val="99"/>
    <w:rsid w:val="001859BD"/>
    <w:pPr>
      <w:tabs>
        <w:tab w:val="center" w:pos="4677"/>
        <w:tab w:val="right" w:pos="9355"/>
      </w:tabs>
    </w:pPr>
    <w:rPr>
      <w:rFonts w:eastAsiaTheme="minorHAnsi" w:cstheme="minorBidi"/>
      <w:lang w:eastAsia="en-US"/>
    </w:rPr>
  </w:style>
  <w:style w:type="character" w:customStyle="1" w:styleId="12">
    <w:name w:val="Нижний колонтитул Знак1"/>
    <w:basedOn w:val="a0"/>
    <w:link w:val="a9"/>
    <w:uiPriority w:val="99"/>
    <w:semiHidden/>
    <w:rsid w:val="001859BD"/>
    <w:rPr>
      <w:rFonts w:eastAsia="Times New Roman" w:cs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59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59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package" Target="embeddings/______Microsoft_Office_PowerPoint1.sld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 b="1" i="0" u="none" strike="noStrike" baseline="0" dirty="0"/>
              <a:t>Результаты  коррекционно-развивающих занятий </a:t>
            </a:r>
            <a:br>
              <a:rPr lang="ru-RU" sz="1100" b="1" i="0" u="none" strike="noStrike" baseline="0" dirty="0"/>
            </a:br>
            <a:r>
              <a:rPr lang="ru-RU" sz="1100" b="1" i="0" u="none" strike="noStrike" baseline="0" dirty="0"/>
              <a:t>с обучающимися </a:t>
            </a:r>
            <a:r>
              <a:rPr lang="ru-RU" sz="1100" b="1" i="0" u="none" strike="noStrike" baseline="0" dirty="0" smtClean="0"/>
              <a:t>5 классов</a:t>
            </a:r>
            <a:endParaRPr lang="ru-RU" sz="1100" b="1" i="0" u="none" strike="noStrike" baseline="0" dirty="0"/>
          </a:p>
          <a:p>
            <a:pPr>
              <a:defRPr sz="1100"/>
            </a:pPr>
            <a:r>
              <a:rPr lang="ru-RU" sz="1100" b="1" i="0" u="none" strike="noStrike" baseline="0" dirty="0"/>
              <a:t> по тесту "Шкала явной тревожности CMAS</a:t>
            </a:r>
          </a:p>
          <a:p>
            <a:pPr>
              <a:defRPr sz="1100"/>
            </a:pPr>
            <a:r>
              <a:rPr lang="ru-RU" sz="1100" b="1" i="0" u="none" strike="noStrike" baseline="0" dirty="0"/>
              <a:t>(адаптация А.М.Прихожан»)"</a:t>
            </a:r>
            <a:endParaRPr lang="ru-RU" sz="1100" dirty="0"/>
          </a:p>
        </c:rich>
      </c:tx>
      <c:layout>
        <c:manualLayout>
          <c:xMode val="edge"/>
          <c:yMode val="edge"/>
          <c:x val="1.9645778652668616E-2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Лист2!$C$2</c:f>
              <c:strCache>
                <c:ptCount val="1"/>
                <c:pt idx="0">
                  <c:v>до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Лист2!$B$3:$B$6</c:f>
              <c:strCache>
                <c:ptCount val="4"/>
                <c:pt idx="0">
                  <c:v>очень высокий</c:v>
                </c:pt>
                <c:pt idx="1">
                  <c:v>явно повышенный</c:v>
                </c:pt>
                <c:pt idx="2">
                  <c:v>несколько повышенный</c:v>
                </c:pt>
                <c:pt idx="3">
                  <c:v>норма</c:v>
                </c:pt>
              </c:strCache>
            </c:strRef>
          </c:cat>
          <c:val>
            <c:numRef>
              <c:f>Лист2!$C$3:$C$6</c:f>
              <c:numCache>
                <c:formatCode>0%</c:formatCode>
                <c:ptCount val="4"/>
                <c:pt idx="0">
                  <c:v>0.58000000000000029</c:v>
                </c:pt>
                <c:pt idx="1">
                  <c:v>0.3400000000000003</c:v>
                </c:pt>
                <c:pt idx="2">
                  <c:v>8.0000000000000127E-2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Лист2!$D$2</c:f>
              <c:strCache>
                <c:ptCount val="1"/>
                <c:pt idx="0">
                  <c:v>после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Лист2!$B$3:$B$6</c:f>
              <c:strCache>
                <c:ptCount val="4"/>
                <c:pt idx="0">
                  <c:v>очень высокий</c:v>
                </c:pt>
                <c:pt idx="1">
                  <c:v>явно повышенный</c:v>
                </c:pt>
                <c:pt idx="2">
                  <c:v>несколько повышенный</c:v>
                </c:pt>
                <c:pt idx="3">
                  <c:v>норма</c:v>
                </c:pt>
              </c:strCache>
            </c:strRef>
          </c:cat>
          <c:val>
            <c:numRef>
              <c:f>Лист2!$D$3:$D$6</c:f>
              <c:numCache>
                <c:formatCode>0%</c:formatCode>
                <c:ptCount val="4"/>
                <c:pt idx="0">
                  <c:v>0.16000000000000006</c:v>
                </c:pt>
                <c:pt idx="1">
                  <c:v>0.3400000000000003</c:v>
                </c:pt>
                <c:pt idx="2">
                  <c:v>0.17</c:v>
                </c:pt>
                <c:pt idx="3">
                  <c:v>0.33000000000000235</c:v>
                </c:pt>
              </c:numCache>
            </c:numRef>
          </c:val>
        </c:ser>
        <c:shape val="box"/>
        <c:axId val="193943424"/>
        <c:axId val="210771968"/>
        <c:axId val="0"/>
      </c:bar3DChart>
      <c:catAx>
        <c:axId val="1939434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210771968"/>
        <c:crosses val="autoZero"/>
        <c:auto val="1"/>
        <c:lblAlgn val="ctr"/>
        <c:lblOffset val="100"/>
      </c:catAx>
      <c:valAx>
        <c:axId val="210771968"/>
        <c:scaling>
          <c:orientation val="minMax"/>
        </c:scaling>
        <c:axPos val="l"/>
        <c:majorGridlines/>
        <c:numFmt formatCode="0%" sourceLinked="1"/>
        <c:tickLblPos val="nextTo"/>
        <c:crossAx val="193943424"/>
        <c:crosses val="autoZero"/>
        <c:crossBetween val="between"/>
      </c:valAx>
    </c:plotArea>
    <c:legend>
      <c:legendPos val="r"/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1040</Words>
  <Characters>7855</Characters>
  <Application>Microsoft Office Word</Application>
  <DocSecurity>0</DocSecurity>
  <Lines>178</Lines>
  <Paragraphs>73</Paragraphs>
  <ScaleCrop>false</ScaleCrop>
  <Company>Kraftway</Company>
  <LinksUpToDate>false</LinksUpToDate>
  <CharactersWithSpaces>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10</cp:revision>
  <dcterms:created xsi:type="dcterms:W3CDTF">2015-02-12T16:41:00Z</dcterms:created>
  <dcterms:modified xsi:type="dcterms:W3CDTF">2015-02-12T17:02:00Z</dcterms:modified>
</cp:coreProperties>
</file>